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E2F3" w:themeColor="accent1" w:themeTint="33"/>
  <w:body>
    <w:tbl>
      <w:tblPr>
        <w:tblpPr w:leftFromText="141" w:rightFromText="141" w:vertAnchor="page" w:horzAnchor="margin" w:tblpX="15" w:tblpY="1091"/>
        <w:tblW w:w="15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9"/>
        <w:gridCol w:w="5387"/>
        <w:gridCol w:w="7819"/>
      </w:tblGrid>
      <w:tr w:rsidR="0086658C" w:rsidRPr="0086658C" w14:paraId="26A4E7F1" w14:textId="77777777" w:rsidTr="004919B6">
        <w:trPr>
          <w:trHeight w:val="180"/>
        </w:trPr>
        <w:tc>
          <w:tcPr>
            <w:tcW w:w="15015" w:type="dxa"/>
            <w:gridSpan w:val="3"/>
            <w:shd w:val="clear" w:color="auto" w:fill="8EAADB"/>
          </w:tcPr>
          <w:p w14:paraId="4A7C891D" w14:textId="34AADFBD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</w:tc>
      </w:tr>
      <w:tr w:rsidR="0086658C" w:rsidRPr="0086658C" w14:paraId="2D4B4647" w14:textId="77777777" w:rsidTr="004919B6">
        <w:trPr>
          <w:trHeight w:val="180"/>
        </w:trPr>
        <w:tc>
          <w:tcPr>
            <w:tcW w:w="15015" w:type="dxa"/>
            <w:gridSpan w:val="3"/>
            <w:shd w:val="clear" w:color="auto" w:fill="8EAADB"/>
          </w:tcPr>
          <w:p w14:paraId="7C0A2C1D" w14:textId="45E2C7D0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ITALIANO</w:t>
            </w:r>
          </w:p>
        </w:tc>
      </w:tr>
      <w:tr w:rsidR="0086658C" w:rsidRPr="0086658C" w14:paraId="02BC5916" w14:textId="77777777" w:rsidTr="004919B6">
        <w:trPr>
          <w:trHeight w:val="180"/>
        </w:trPr>
        <w:tc>
          <w:tcPr>
            <w:tcW w:w="15015" w:type="dxa"/>
            <w:gridSpan w:val="3"/>
            <w:shd w:val="clear" w:color="auto" w:fill="8EAADB"/>
          </w:tcPr>
          <w:p w14:paraId="1E8C2D8E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QUINTA</w:t>
            </w:r>
          </w:p>
        </w:tc>
      </w:tr>
      <w:tr w:rsidR="0086658C" w:rsidRPr="0086658C" w14:paraId="6B7235C7" w14:textId="77777777" w:rsidTr="00AA1DAF">
        <w:trPr>
          <w:trHeight w:val="269"/>
        </w:trPr>
        <w:tc>
          <w:tcPr>
            <w:tcW w:w="1809" w:type="dxa"/>
            <w:vMerge w:val="restart"/>
            <w:shd w:val="clear" w:color="auto" w:fill="B4C6E7"/>
            <w:vAlign w:val="center"/>
          </w:tcPr>
          <w:p w14:paraId="0EB252D3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387" w:type="dxa"/>
            <w:shd w:val="clear" w:color="auto" w:fill="B4C6E7"/>
            <w:vAlign w:val="center"/>
          </w:tcPr>
          <w:p w14:paraId="6A20141C" w14:textId="77777777" w:rsidR="0086658C" w:rsidRPr="0086658C" w:rsidRDefault="0086658C" w:rsidP="0086658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819" w:type="dxa"/>
            <w:vMerge w:val="restart"/>
            <w:shd w:val="clear" w:color="auto" w:fill="B4C6E7"/>
            <w:vAlign w:val="center"/>
          </w:tcPr>
          <w:p w14:paraId="6BB07480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86658C" w:rsidRPr="0086658C" w14:paraId="5B7E3D50" w14:textId="77777777" w:rsidTr="00AA1DAF">
        <w:trPr>
          <w:trHeight w:val="15"/>
        </w:trPr>
        <w:tc>
          <w:tcPr>
            <w:tcW w:w="1809" w:type="dxa"/>
            <w:vMerge/>
            <w:shd w:val="clear" w:color="auto" w:fill="B4C6E7"/>
            <w:vAlign w:val="center"/>
          </w:tcPr>
          <w:p w14:paraId="1786070F" w14:textId="77777777" w:rsidR="0086658C" w:rsidRPr="0086658C" w:rsidRDefault="0086658C" w:rsidP="00866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387" w:type="dxa"/>
            <w:shd w:val="clear" w:color="auto" w:fill="B4C6E7"/>
            <w:vAlign w:val="center"/>
          </w:tcPr>
          <w:p w14:paraId="0BC9965B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6658C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819" w:type="dxa"/>
            <w:vMerge/>
            <w:shd w:val="clear" w:color="auto" w:fill="B4C6E7"/>
            <w:vAlign w:val="center"/>
          </w:tcPr>
          <w:p w14:paraId="4F99D49C" w14:textId="77777777" w:rsidR="0086658C" w:rsidRPr="0086658C" w:rsidRDefault="0086658C" w:rsidP="00866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86658C" w:rsidRPr="0086658C" w14:paraId="5FDC9BEA" w14:textId="77777777" w:rsidTr="00AA1DAF">
        <w:trPr>
          <w:trHeight w:val="443"/>
        </w:trPr>
        <w:tc>
          <w:tcPr>
            <w:tcW w:w="1809" w:type="dxa"/>
            <w:shd w:val="clear" w:color="auto" w:fill="FFFFFF"/>
            <w:vAlign w:val="center"/>
          </w:tcPr>
          <w:p w14:paraId="1502FB55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lang w:eastAsia="it-IT"/>
              </w:rPr>
              <w:t>ASCOLTO E PARLATO</w:t>
            </w:r>
          </w:p>
        </w:tc>
        <w:tc>
          <w:tcPr>
            <w:tcW w:w="5387" w:type="dxa"/>
            <w:shd w:val="clear" w:color="auto" w:fill="FFFFFF"/>
          </w:tcPr>
          <w:p w14:paraId="2E70BA7B" w14:textId="4529C919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ascolta e comprende testi orali diretti o trasmessi dai media cogliendone il senso, le inf</w:t>
            </w:r>
            <w:r w:rsidR="00AA1DAF">
              <w:rPr>
                <w:rFonts w:ascii="Calibri" w:eastAsia="Calibri" w:hAnsi="Calibri" w:cs="Calibri"/>
                <w:color w:val="000000"/>
                <w:lang w:eastAsia="it-IT"/>
              </w:rPr>
              <w:t>ormazioni principali e lo scopo;</w:t>
            </w:r>
          </w:p>
          <w:p w14:paraId="35AEC8EA" w14:textId="1D2267C4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 xml:space="preserve">partecipa a scambi comunicativi (conversazione, discussione di classe o di gruppo…) con compagni e insegnanti rispettando il turno e formulando messaggi chiari e pertinenti, in un registro il più possibile adeguato alla </w:t>
            </w:r>
            <w:r w:rsidR="00AA1DAF">
              <w:rPr>
                <w:rFonts w:ascii="Calibri" w:eastAsia="Calibri" w:hAnsi="Calibri" w:cs="Calibri"/>
                <w:color w:val="000000"/>
                <w:lang w:eastAsia="it-IT"/>
              </w:rPr>
              <w:t>situazione;</w:t>
            </w:r>
          </w:p>
          <w:p w14:paraId="0D5E96BF" w14:textId="77777777" w:rsidR="0086658C" w:rsidRPr="0086658C" w:rsidRDefault="0086658C" w:rsidP="00866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7819" w:type="dxa"/>
            <w:shd w:val="clear" w:color="auto" w:fill="FFFFFF"/>
          </w:tcPr>
          <w:p w14:paraId="00C9D9C8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 Interagire in modo collaborativo in una conversazione, in una discussione, in un dialogo su argomenti di esperienza diretta, formulando domande, dando risposte e fornendo spiegazioni ed esempi.</w:t>
            </w:r>
          </w:p>
          <w:p w14:paraId="5AB49091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Comprendere il tema, le informazioni essenziali, lo scopo e l’argomento di un’esposizione (diretta o trasmessa) o di un messaggio.</w:t>
            </w:r>
          </w:p>
          <w:p w14:paraId="5C1AEC62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Formulare domande di spiegazione e di approfondimento durante o dopo l’ascolto.</w:t>
            </w:r>
          </w:p>
          <w:p w14:paraId="0FEB4B83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Comprendere consegne ed istruzioni per l</w:t>
            </w:r>
            <w:r w:rsidRPr="0086658C">
              <w:rPr>
                <w:rFonts w:ascii="Calibri" w:eastAsia="Calibri" w:hAnsi="Calibri" w:cs="Calibri"/>
                <w:lang w:eastAsia="it-IT"/>
              </w:rPr>
              <w:t>’</w:t>
            </w: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esecuzione di attività scolastiche ed extrascolastiche.</w:t>
            </w:r>
          </w:p>
          <w:p w14:paraId="50BCA73F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Cogliere in una discussione le posizioni espresse dai compagni ed esprimere la propria opinione su un argomento in modo chiaro e pertinente.</w:t>
            </w:r>
          </w:p>
          <w:p w14:paraId="706900BD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Raccontare esperienze personali o storie inventate organizzando il racconto in modo chiaro, rispettando l’ordine logico e cronologico e inserendo gli opportuni elementi descrittivi e informativi.</w:t>
            </w:r>
          </w:p>
          <w:p w14:paraId="1D5962C1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Organizzare un semplice discorso orale su un tema affrontato in classe con un breve intervento preparato in precedenza o un’esposizione su un argomento di studio utilizzando una scaletta.</w:t>
            </w:r>
          </w:p>
          <w:p w14:paraId="074E3F3C" w14:textId="30573A03" w:rsidR="0086658C" w:rsidRPr="0086658C" w:rsidRDefault="0086658C" w:rsidP="00866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86658C" w:rsidRPr="0086658C" w14:paraId="2662BFC8" w14:textId="77777777" w:rsidTr="00AA1DAF">
        <w:trPr>
          <w:trHeight w:val="443"/>
        </w:trPr>
        <w:tc>
          <w:tcPr>
            <w:tcW w:w="1809" w:type="dxa"/>
            <w:shd w:val="clear" w:color="auto" w:fill="FFFFFF"/>
            <w:vAlign w:val="center"/>
          </w:tcPr>
          <w:p w14:paraId="2D5645E9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387" w:type="dxa"/>
            <w:shd w:val="clear" w:color="auto" w:fill="FFFFFF"/>
          </w:tcPr>
          <w:p w14:paraId="61C4D6AE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legge e comprende testi di vario tipo, continui e non continui, ne individua il senso globale e le informazioni principali, utilizzando strategie di lettura adeguate agli scopi;</w:t>
            </w:r>
          </w:p>
          <w:p w14:paraId="576CC5A6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legge testi di vario genere facenti parte della letteratura per l’infanzia, sia a voce alta sia in lettura silenziosa e autonoma e formula su di essi giudizi personali;</w:t>
            </w:r>
          </w:p>
          <w:p w14:paraId="02E7557D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 xml:space="preserve">individua nei testi scritti informazioni utili per </w:t>
            </w: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lastRenderedPageBreak/>
              <w:t>l’apprendimento di un argomento dato e le mette in relazione; le sintetizza, in funzione anche dell’esposizione orale; </w:t>
            </w:r>
          </w:p>
          <w:p w14:paraId="4DAEE42A" w14:textId="390C7E6B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acquisisce un primo n</w:t>
            </w:r>
            <w:r w:rsidR="00AA1DAF">
              <w:rPr>
                <w:rFonts w:ascii="Calibri" w:eastAsia="Calibri" w:hAnsi="Calibri" w:cs="Calibri"/>
                <w:color w:val="000000"/>
                <w:lang w:eastAsia="it-IT"/>
              </w:rPr>
              <w:t>ucleo di terminologia specifica;</w:t>
            </w:r>
          </w:p>
          <w:p w14:paraId="7FC74A43" w14:textId="092E3B8A" w:rsidR="0086658C" w:rsidRPr="0086658C" w:rsidRDefault="0086658C" w:rsidP="00866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19" w:type="dxa"/>
            <w:shd w:val="clear" w:color="auto" w:fill="FFFFFF"/>
          </w:tcPr>
          <w:p w14:paraId="1B78F2D7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lastRenderedPageBreak/>
              <w:t>Usare, nella lettura di vari tipi di testo, opportune strategie per analizzare il contenuto.</w:t>
            </w:r>
          </w:p>
          <w:p w14:paraId="0A08EE50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Ricercare informazioni in testi di diversa natura e provenienza per scopi pratici e conoscitivi, applicando tecniche di supporto alla comprensione.</w:t>
            </w:r>
          </w:p>
          <w:p w14:paraId="13AB1C20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Leggere testi letterari narrativ</w:t>
            </w:r>
            <w:r w:rsidRPr="0086658C">
              <w:rPr>
                <w:rFonts w:ascii="Calibri" w:eastAsia="Calibri" w:hAnsi="Calibri" w:cs="Calibri"/>
                <w:lang w:eastAsia="it-IT"/>
              </w:rPr>
              <w:t>i</w:t>
            </w: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6658C">
              <w:rPr>
                <w:rFonts w:ascii="Calibri" w:eastAsia="Calibri" w:hAnsi="Calibri" w:cs="Calibri"/>
                <w:lang w:eastAsia="it-IT"/>
              </w:rPr>
              <w:t>e testi</w:t>
            </w: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 xml:space="preserve"> poetici</w:t>
            </w:r>
            <w:r w:rsidRPr="0086658C">
              <w:rPr>
                <w:rFonts w:ascii="Calibri" w:eastAsia="Calibri" w:hAnsi="Calibri" w:cs="Calibri"/>
                <w:lang w:eastAsia="it-IT"/>
              </w:rPr>
              <w:t>,</w:t>
            </w: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 xml:space="preserve"> cogliendone il senso, le caratteristiche formali più evidenti, l’intenzione comunicativa dell’autore ed esprimendo un motivato parere personale.</w:t>
            </w:r>
          </w:p>
        </w:tc>
      </w:tr>
      <w:tr w:rsidR="0086658C" w:rsidRPr="0086658C" w14:paraId="05021536" w14:textId="77777777" w:rsidTr="00AA1DAF">
        <w:trPr>
          <w:trHeight w:val="443"/>
        </w:trPr>
        <w:tc>
          <w:tcPr>
            <w:tcW w:w="1809" w:type="dxa"/>
            <w:shd w:val="clear" w:color="auto" w:fill="FFFFFF"/>
            <w:vAlign w:val="center"/>
          </w:tcPr>
          <w:p w14:paraId="3564326D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lang w:eastAsia="it-IT"/>
              </w:rPr>
              <w:lastRenderedPageBreak/>
              <w:t>SCRITTURA</w:t>
            </w:r>
          </w:p>
        </w:tc>
        <w:tc>
          <w:tcPr>
            <w:tcW w:w="5387" w:type="dxa"/>
            <w:shd w:val="clear" w:color="auto" w:fill="FFFFFF"/>
          </w:tcPr>
          <w:p w14:paraId="5FEF401C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scrive testi corretti nell’ortografia, chiari e coerenti, legati all’esperienza e alle diverse occasioni di scrittura che la scuola offre; </w:t>
            </w:r>
          </w:p>
          <w:p w14:paraId="787B5B12" w14:textId="2B0F825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rielabora testi parafrasandoli,</w:t>
            </w:r>
            <w:r w:rsidRPr="0086658C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="00AA1DAF">
              <w:rPr>
                <w:rFonts w:ascii="Calibri" w:eastAsia="Calibri" w:hAnsi="Calibri" w:cs="Calibri"/>
                <w:color w:val="000000"/>
                <w:lang w:eastAsia="it-IT"/>
              </w:rPr>
              <w:t>completandoli, trasformandoli;</w:t>
            </w: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7819" w:type="dxa"/>
            <w:shd w:val="clear" w:color="auto" w:fill="FFFFFF"/>
          </w:tcPr>
          <w:p w14:paraId="2F61A6C5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Produrre racconti scritti di esperienze personali che contengano le informazioni essenziali relative a persone, luoghi, tempi, situazioni, azioni. </w:t>
            </w:r>
          </w:p>
          <w:p w14:paraId="50479654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Produrre testi di vario genere e per scopi diversi, corretti dal punto di vista ortografico, morfosintattico, lessicale</w:t>
            </w:r>
            <w:r w:rsidRPr="0086658C">
              <w:rPr>
                <w:rFonts w:ascii="Calibri" w:eastAsia="Calibri" w:hAnsi="Calibri" w:cs="Calibri"/>
                <w:lang w:eastAsia="it-IT"/>
              </w:rPr>
              <w:t xml:space="preserve">, </w:t>
            </w: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 xml:space="preserve"> rispettando i principali segni di interpunzione.</w:t>
            </w:r>
          </w:p>
          <w:p w14:paraId="024778D3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Rielaborare testi (parafrasare, riassumere, trasformare e completare) e redigerne di nuovi.</w:t>
            </w:r>
          </w:p>
          <w:p w14:paraId="655EE849" w14:textId="49740097" w:rsidR="0086658C" w:rsidRPr="0086658C" w:rsidRDefault="0086658C" w:rsidP="00866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86658C" w:rsidRPr="0086658C" w14:paraId="3F3FFCE7" w14:textId="77777777" w:rsidTr="00AA1DAF">
        <w:trPr>
          <w:trHeight w:val="443"/>
        </w:trPr>
        <w:tc>
          <w:tcPr>
            <w:tcW w:w="1809" w:type="dxa"/>
            <w:shd w:val="clear" w:color="auto" w:fill="FFFFFF"/>
            <w:vAlign w:val="center"/>
          </w:tcPr>
          <w:p w14:paraId="3BF4602E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86658C">
              <w:rPr>
                <w:rFonts w:ascii="Calibri" w:eastAsia="Calibri" w:hAnsi="Calibri" w:cs="Calibri"/>
                <w:b/>
                <w:lang w:eastAsia="it-IT"/>
              </w:rPr>
              <w:t>ACQUISIZIONE ED ESPANSIONE DEL LESSICO RICETTIVO E PRODUTTIVO</w:t>
            </w:r>
          </w:p>
        </w:tc>
        <w:tc>
          <w:tcPr>
            <w:tcW w:w="5387" w:type="dxa"/>
            <w:shd w:val="clear" w:color="auto" w:fill="FFFFFF"/>
          </w:tcPr>
          <w:p w14:paraId="291A9AF5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 conosce e utilizza nell’uso orale e scritto i vocaboli fondamentali e quelli di alto uso;</w:t>
            </w:r>
          </w:p>
          <w:p w14:paraId="7CB75F19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conosce e utilizza i più frequenti termini specifici legati alle discipline di studio</w:t>
            </w:r>
            <w:r w:rsidRPr="0086658C">
              <w:rPr>
                <w:rFonts w:ascii="Calibri" w:eastAsia="Calibri" w:hAnsi="Calibri" w:cs="Calibri"/>
                <w:lang w:eastAsia="it-IT"/>
              </w:rPr>
              <w:t>;</w:t>
            </w:r>
          </w:p>
          <w:p w14:paraId="21C847D5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riconosce che le diverse scelte linguistiche sono correlate alla varietà di situazioni comunicative;</w:t>
            </w:r>
          </w:p>
          <w:p w14:paraId="2576F55F" w14:textId="650D9322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è consapevole che nella comunicazione sono usate varietà diverse di lingua e lin</w:t>
            </w:r>
            <w:r w:rsidR="00AA1DAF">
              <w:rPr>
                <w:rFonts w:ascii="Calibri" w:eastAsia="Calibri" w:hAnsi="Calibri" w:cs="Calibri"/>
                <w:color w:val="000000"/>
                <w:lang w:eastAsia="it-IT"/>
              </w:rPr>
              <w:t>gue differenti (plurilinguismo);</w:t>
            </w:r>
          </w:p>
          <w:p w14:paraId="1B7872B3" w14:textId="0AF2F393" w:rsidR="0086658C" w:rsidRPr="0086658C" w:rsidRDefault="0086658C" w:rsidP="00866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19" w:type="dxa"/>
            <w:shd w:val="clear" w:color="auto" w:fill="FFFFFF"/>
          </w:tcPr>
          <w:p w14:paraId="76D4F8F8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Utilizzare in modo appropriato il lessico di base;</w:t>
            </w:r>
          </w:p>
          <w:p w14:paraId="636027EB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Arricchire il patrimonio lessicale attraverso attività comunicative orali, di lettura e di scrittura e attivando la conoscenza delle principali relazioni di significato tra le parole;</w:t>
            </w:r>
          </w:p>
          <w:p w14:paraId="7AE85CE0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 xml:space="preserve">Comprendere che le parole hanno diverse accezioni e individuare l’accezione specifica di una parola in un testo. </w:t>
            </w:r>
          </w:p>
        </w:tc>
      </w:tr>
      <w:tr w:rsidR="0086658C" w:rsidRPr="0086658C" w14:paraId="5A169B78" w14:textId="77777777" w:rsidTr="00AA1DAF">
        <w:trPr>
          <w:trHeight w:val="443"/>
        </w:trPr>
        <w:tc>
          <w:tcPr>
            <w:tcW w:w="1809" w:type="dxa"/>
            <w:shd w:val="clear" w:color="auto" w:fill="FFFFFF"/>
            <w:vAlign w:val="center"/>
          </w:tcPr>
          <w:p w14:paraId="54D26C85" w14:textId="77777777" w:rsidR="00AA1DAF" w:rsidRDefault="00AA1DAF" w:rsidP="0086658C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14:paraId="14D609C1" w14:textId="77777777" w:rsidR="0086658C" w:rsidRPr="0086658C" w:rsidRDefault="0086658C" w:rsidP="0086658C">
            <w:pPr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bookmarkStart w:id="0" w:name="_GoBack"/>
            <w:bookmarkEnd w:id="0"/>
            <w:r w:rsidRPr="0086658C">
              <w:rPr>
                <w:rFonts w:ascii="Calibri" w:eastAsia="Calibri" w:hAnsi="Calibri" w:cs="Calibri"/>
                <w:b/>
                <w:lang w:eastAsia="it-IT"/>
              </w:rPr>
              <w:t>ELEMENTI DI GRAMMATICA ESPLICITA E RIFLESSIONE SUGLI USI DELLA LINGUA</w:t>
            </w:r>
          </w:p>
        </w:tc>
        <w:tc>
          <w:tcPr>
            <w:tcW w:w="5387" w:type="dxa"/>
            <w:shd w:val="clear" w:color="auto" w:fill="FFFFFF"/>
          </w:tcPr>
          <w:p w14:paraId="7240F0CD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padroneggia e applica in situazioni diverse le conoscenze fondamentali relative all’organizzazione logico-sintattica della frase semplice, alle parti del discorso (o categorie lessicali) e ai principali connettivi.</w:t>
            </w:r>
          </w:p>
        </w:tc>
        <w:tc>
          <w:tcPr>
            <w:tcW w:w="7819" w:type="dxa"/>
            <w:shd w:val="clear" w:color="auto" w:fill="FFFFFF"/>
          </w:tcPr>
          <w:p w14:paraId="4062D173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Riconoscere la struttura del nucleo della frase semplice (predicato, soggetto e altri elementi richiesti dal verbo).</w:t>
            </w:r>
          </w:p>
          <w:p w14:paraId="2A09EEB0" w14:textId="77777777" w:rsidR="0086658C" w:rsidRPr="0086658C" w:rsidRDefault="0086658C" w:rsidP="0086658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86658C">
              <w:rPr>
                <w:rFonts w:ascii="Calibri" w:eastAsia="Calibri" w:hAnsi="Calibri" w:cs="Calibri"/>
                <w:color w:val="000000"/>
                <w:lang w:eastAsia="it-IT"/>
              </w:rPr>
              <w:t>Conoscere le fondamentali convenzioni ortografiche e servirsi di questa conoscenza per rivedere la propria produzione scritta e correggere eventuali errori.</w:t>
            </w:r>
          </w:p>
        </w:tc>
      </w:tr>
    </w:tbl>
    <w:p w14:paraId="091F0409" w14:textId="77777777" w:rsidR="00FB0871" w:rsidRDefault="00FB0871"/>
    <w:sectPr w:rsidR="00FB0871" w:rsidSect="0086658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73B34"/>
    <w:multiLevelType w:val="multilevel"/>
    <w:tmpl w:val="11EAB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8C"/>
    <w:rsid w:val="0086658C"/>
    <w:rsid w:val="00AA1DAF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A6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2025-06-19T13:54:00Z</cp:lastPrinted>
  <dcterms:created xsi:type="dcterms:W3CDTF">2025-06-17T14:33:00Z</dcterms:created>
  <dcterms:modified xsi:type="dcterms:W3CDTF">2025-06-19T13:54:00Z</dcterms:modified>
</cp:coreProperties>
</file>